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E4" w:rsidRPr="007823E8" w:rsidRDefault="00F34AE4" w:rsidP="00F34AE4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7823E8">
        <w:rPr>
          <w:b/>
          <w:sz w:val="24"/>
          <w:szCs w:val="24"/>
        </w:rPr>
        <w:t xml:space="preserve">Начальник солнечной электростанции 2 МВт в г. Капшагай в </w:t>
      </w:r>
    </w:p>
    <w:p w:rsidR="00FA4C48" w:rsidRPr="007823E8" w:rsidRDefault="00F34AE4" w:rsidP="00F34AE4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7823E8">
        <w:rPr>
          <w:b/>
          <w:sz w:val="24"/>
          <w:szCs w:val="24"/>
        </w:rPr>
        <w:t>ТОО «</w:t>
      </w:r>
      <w:r w:rsidRPr="007823E8">
        <w:rPr>
          <w:b/>
          <w:sz w:val="24"/>
          <w:szCs w:val="24"/>
          <w:lang w:val="en-US"/>
        </w:rPr>
        <w:t>Samruk</w:t>
      </w:r>
      <w:r w:rsidRPr="007823E8">
        <w:rPr>
          <w:b/>
          <w:sz w:val="24"/>
          <w:szCs w:val="24"/>
        </w:rPr>
        <w:t>-</w:t>
      </w:r>
      <w:r w:rsidRPr="007823E8">
        <w:rPr>
          <w:b/>
          <w:sz w:val="24"/>
          <w:szCs w:val="24"/>
          <w:lang w:val="en-US"/>
        </w:rPr>
        <w:t>Green</w:t>
      </w:r>
      <w:r w:rsidRPr="007823E8">
        <w:rPr>
          <w:b/>
          <w:sz w:val="24"/>
          <w:szCs w:val="24"/>
        </w:rPr>
        <w:t xml:space="preserve"> </w:t>
      </w:r>
      <w:r w:rsidRPr="007823E8">
        <w:rPr>
          <w:b/>
          <w:sz w:val="24"/>
          <w:szCs w:val="24"/>
          <w:lang w:val="en-US"/>
        </w:rPr>
        <w:t>Energy</w:t>
      </w:r>
      <w:r w:rsidRPr="007823E8">
        <w:rPr>
          <w:b/>
          <w:sz w:val="24"/>
          <w:szCs w:val="24"/>
        </w:rPr>
        <w:t>»</w:t>
      </w:r>
    </w:p>
    <w:p w:rsidR="003D5DB6" w:rsidRPr="007823E8" w:rsidRDefault="003D5DB6" w:rsidP="003D5DB6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3D5DB6" w:rsidRPr="007823E8" w:rsidRDefault="003D5DB6" w:rsidP="003D5DB6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823E8">
        <w:rPr>
          <w:b/>
          <w:bCs/>
          <w:sz w:val="24"/>
          <w:szCs w:val="24"/>
        </w:rPr>
        <w:t>Информация о должности</w:t>
      </w:r>
    </w:p>
    <w:p w:rsidR="003D5DB6" w:rsidRPr="007823E8" w:rsidRDefault="003D5DB6" w:rsidP="003D5DB6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3574"/>
        <w:gridCol w:w="7130"/>
      </w:tblGrid>
      <w:tr w:rsidR="003D5DB6" w:rsidRPr="003D5DB6" w:rsidTr="00FD27A8">
        <w:trPr>
          <w:trHeight w:val="469"/>
        </w:trPr>
        <w:tc>
          <w:tcPr>
            <w:tcW w:w="3574" w:type="dxa"/>
          </w:tcPr>
          <w:p w:rsidR="003D5DB6" w:rsidRPr="003D5DB6" w:rsidRDefault="003D5DB6" w:rsidP="003D5DB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Название должности:</w:t>
            </w:r>
          </w:p>
        </w:tc>
        <w:tc>
          <w:tcPr>
            <w:tcW w:w="7130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3E8">
              <w:rPr>
                <w:rFonts w:eastAsia="Calibri" w:cs="Times New Roman"/>
                <w:sz w:val="24"/>
                <w:szCs w:val="24"/>
              </w:rPr>
              <w:t>Начальник солнечной электростанции 2 МВт в г. Капшагай</w:t>
            </w:r>
          </w:p>
        </w:tc>
      </w:tr>
      <w:tr w:rsidR="003D5DB6" w:rsidRPr="003D5DB6" w:rsidTr="00FD27A8">
        <w:tc>
          <w:tcPr>
            <w:tcW w:w="3574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>Функциональные обязанности:</w:t>
            </w:r>
          </w:p>
        </w:tc>
        <w:tc>
          <w:tcPr>
            <w:tcW w:w="7130" w:type="dxa"/>
          </w:tcPr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Обеспечивать выполнение производственных заданий, эффективное использование основных и оборотных средств;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руководство производственно-хозяйственной деятельностью СЭС;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работу по совершенствованию организации производства, внедрению прогрессивных форм организации труда и снижению издержек производства; 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текущее производственное планирование, учет, составление и своевременное представление отчетности о производственной деятельности СЭС; 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Обеспечивать технически правильную эксплуатацию оборудования и других основных средств и выполнение графиков их ремонта;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Вести всю необходимую техническую документацию по СЭС; 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Обеспечивать соблюдение персоналом СЭС всех норм и требований в сфере электроэнергетики; </w:t>
            </w:r>
          </w:p>
          <w:p w:rsidR="003D5DB6" w:rsidRPr="007823E8" w:rsidRDefault="003D5DB6" w:rsidP="003D5DB6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360" w:hanging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персоналом СЭС.</w:t>
            </w:r>
          </w:p>
          <w:p w:rsidR="003D5DB6" w:rsidRPr="003D5DB6" w:rsidRDefault="003D5DB6" w:rsidP="003D5DB6">
            <w:pPr>
              <w:spacing w:after="0" w:line="240" w:lineRule="auto"/>
              <w:ind w:left="28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5DB6" w:rsidRPr="003D5DB6" w:rsidTr="00FD27A8">
        <w:tc>
          <w:tcPr>
            <w:tcW w:w="3574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>Руководство подчиненными:</w:t>
            </w:r>
          </w:p>
        </w:tc>
        <w:tc>
          <w:tcPr>
            <w:tcW w:w="7130" w:type="dxa"/>
          </w:tcPr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7823E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Предусматривается руководство 3 сотрудниками</w:t>
            </w:r>
          </w:p>
        </w:tc>
      </w:tr>
    </w:tbl>
    <w:p w:rsidR="003D5DB6" w:rsidRPr="007823E8" w:rsidRDefault="003D5DB6" w:rsidP="003D5D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5DB6" w:rsidRPr="007823E8" w:rsidRDefault="003D5DB6" w:rsidP="003D5DB6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823E8">
        <w:rPr>
          <w:b/>
          <w:bCs/>
          <w:sz w:val="24"/>
          <w:szCs w:val="24"/>
        </w:rPr>
        <w:t>Требования к кандидатам</w:t>
      </w:r>
    </w:p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3616"/>
        <w:gridCol w:w="7088"/>
      </w:tblGrid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8" w:type="dxa"/>
          </w:tcPr>
          <w:p w:rsidR="003D5DB6" w:rsidRPr="003D5DB6" w:rsidRDefault="00FD27A8" w:rsidP="003D5D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 образование в сфере э</w:t>
            </w:r>
            <w:r w:rsidR="00047D65">
              <w:rPr>
                <w:rFonts w:eastAsia="Calibri" w:cs="Times New Roman"/>
                <w:sz w:val="24"/>
                <w:szCs w:val="24"/>
              </w:rPr>
              <w:t>лектроэ</w:t>
            </w:r>
            <w:r w:rsidR="003D5DB6" w:rsidRPr="003D5DB6">
              <w:rPr>
                <w:rFonts w:eastAsia="Calibri" w:cs="Times New Roman"/>
                <w:sz w:val="24"/>
                <w:szCs w:val="24"/>
              </w:rPr>
              <w:t xml:space="preserve">нергетики </w:t>
            </w: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опыт </w:t>
            </w:r>
          </w:p>
        </w:tc>
        <w:tc>
          <w:tcPr>
            <w:tcW w:w="7088" w:type="dxa"/>
          </w:tcPr>
          <w:p w:rsidR="003D5DB6" w:rsidRPr="003D5DB6" w:rsidRDefault="003D5DB6" w:rsidP="00B13A9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D5D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Стаж практической работы в профессиональной сфере не менее </w:t>
            </w: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D5D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7088" w:type="dxa"/>
          </w:tcPr>
          <w:p w:rsidR="00DE716D" w:rsidRPr="007823E8" w:rsidRDefault="003D5DB6" w:rsidP="003D5D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кандидата требуется</w:t>
            </w:r>
            <w:r w:rsidR="00DE716D"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716D" w:rsidRPr="007823E8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7823E8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 допуска по электробезопасности не ниже 4-ой группы</w:t>
            </w: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5DB6"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квалифицированных</w:t>
            </w: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716D" w:rsidRPr="007823E8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3D5DB6"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знаний и аналитических навыков по следующим направлениям:</w:t>
            </w:r>
            <w:r w:rsidR="003D5DB6" w:rsidRPr="007823E8">
              <w:rPr>
                <w:rFonts w:eastAsia="Calibri" w:cs="Calibri"/>
                <w:sz w:val="24"/>
                <w:szCs w:val="24"/>
              </w:rPr>
              <w:t xml:space="preserve"> ПУЭ, ОТ, ПТЭ, ПТБ, ППБ и Закона РК «Об электроэнергетике»;</w:t>
            </w:r>
          </w:p>
          <w:p w:rsidR="00DE716D" w:rsidRPr="007823E8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7823E8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умение читать и составлять электрические схемы;</w:t>
            </w:r>
          </w:p>
          <w:p w:rsidR="00DE716D" w:rsidRPr="007823E8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7823E8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наличие навыков управления персоналом и производственно-хозяйственной деятельностью подразделения</w:t>
            </w:r>
          </w:p>
          <w:p w:rsidR="003D5DB6" w:rsidRPr="003D5DB6" w:rsidRDefault="003D5DB6" w:rsidP="003D5DB6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3D5DB6" w:rsidRPr="003D5DB6" w:rsidRDefault="003D5DB6" w:rsidP="003D5DB6">
            <w:pPr>
              <w:tabs>
                <w:tab w:val="left" w:pos="318"/>
                <w:tab w:val="left" w:pos="8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Профессиональные компетенции:</w:t>
            </w:r>
          </w:p>
          <w:p w:rsidR="003D5DB6" w:rsidRPr="007823E8" w:rsidRDefault="003D5DB6" w:rsidP="003D5DB6">
            <w:pPr>
              <w:tabs>
                <w:tab w:val="left" w:pos="318"/>
                <w:tab w:val="left" w:pos="1168"/>
              </w:tabs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D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Ориентир на совершенство; </w:t>
            </w:r>
          </w:p>
          <w:p w:rsidR="003D5DB6" w:rsidRPr="007823E8" w:rsidRDefault="003D5DB6" w:rsidP="003D5DB6">
            <w:pPr>
              <w:tabs>
                <w:tab w:val="left" w:pos="318"/>
                <w:tab w:val="left" w:pos="1168"/>
              </w:tabs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D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Постоянное саморазвитие; </w:t>
            </w:r>
          </w:p>
          <w:p w:rsidR="003D5DB6" w:rsidRPr="003D5DB6" w:rsidRDefault="003D5DB6" w:rsidP="003D5DB6">
            <w:pPr>
              <w:tabs>
                <w:tab w:val="left" w:pos="318"/>
                <w:tab w:val="left" w:pos="1168"/>
              </w:tabs>
              <w:spacing w:after="0" w:line="240" w:lineRule="auto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принципам и смелость.</w:t>
            </w: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Личностные характеристики </w:t>
            </w:r>
          </w:p>
        </w:tc>
        <w:tc>
          <w:tcPr>
            <w:tcW w:w="7088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D5DB6" w:rsidRPr="003D5DB6" w:rsidRDefault="007E21CD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3D5DB6" w:rsidRPr="003D5DB6">
              <w:rPr>
                <w:rFonts w:eastAsia="Calibri" w:cs="Times New Roman"/>
                <w:sz w:val="24"/>
                <w:szCs w:val="24"/>
              </w:rPr>
              <w:t>нициативность</w:t>
            </w:r>
            <w:proofErr w:type="spellEnd"/>
            <w:r w:rsidR="003D5DB6" w:rsidRPr="003D5DB6">
              <w:rPr>
                <w:rFonts w:eastAsia="Calibri" w:cs="Times New Roman"/>
                <w:sz w:val="24"/>
                <w:szCs w:val="24"/>
              </w:rPr>
              <w:t>, планирование и контроль</w:t>
            </w: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Уровень владения языками</w:t>
            </w:r>
          </w:p>
        </w:tc>
        <w:tc>
          <w:tcPr>
            <w:tcW w:w="7088" w:type="dxa"/>
          </w:tcPr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Казахский, русский - свободное владение, желательно знание английского языка</w:t>
            </w:r>
          </w:p>
        </w:tc>
      </w:tr>
      <w:tr w:rsidR="003D5DB6" w:rsidRPr="00B13A99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Навыки пользования персональным компьютером:</w:t>
            </w:r>
          </w:p>
        </w:tc>
        <w:tc>
          <w:tcPr>
            <w:tcW w:w="7088" w:type="dxa"/>
          </w:tcPr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Опытный</w:t>
            </w:r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3D5DB6">
              <w:rPr>
                <w:rFonts w:eastAsia="Calibri" w:cs="Times New Roman"/>
                <w:sz w:val="24"/>
                <w:szCs w:val="24"/>
              </w:rPr>
              <w:t>пользователь</w:t>
            </w:r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 xml:space="preserve">  Office: Word, Excel, PowerPoint, Outlook </w:t>
            </w:r>
            <w:r w:rsidRPr="003D5DB6">
              <w:rPr>
                <w:rFonts w:eastAsia="Calibri" w:cs="Times New Roman"/>
                <w:sz w:val="24"/>
                <w:szCs w:val="24"/>
              </w:rPr>
              <w:t>и</w:t>
            </w:r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DB6">
              <w:rPr>
                <w:rFonts w:eastAsia="Calibri" w:cs="Times New Roman"/>
                <w:sz w:val="24"/>
                <w:szCs w:val="24"/>
              </w:rPr>
              <w:t>др</w:t>
            </w:r>
            <w:proofErr w:type="spellEnd"/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D5DB6" w:rsidRPr="007E21CD" w:rsidRDefault="003D5DB6" w:rsidP="003D5DB6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DE716D" w:rsidRPr="007823E8" w:rsidRDefault="00DE716D" w:rsidP="00DE716D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716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 необходимости проведения дополнительных методов </w:t>
      </w:r>
      <w:r w:rsidRPr="007823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предварительной </w:t>
      </w:r>
      <w:r w:rsidRPr="00DE716D">
        <w:rPr>
          <w:rFonts w:eastAsia="Times New Roman" w:cs="Times New Roman"/>
          <w:b/>
          <w:bCs/>
          <w:sz w:val="24"/>
          <w:szCs w:val="24"/>
          <w:lang w:eastAsia="ru-RU"/>
        </w:rPr>
        <w:t>оценки кандидатов:</w:t>
      </w:r>
    </w:p>
    <w:p w:rsidR="00DE716D" w:rsidRPr="007823E8" w:rsidRDefault="00DE716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71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кандидаты, подавшие резюме и соответствующие требованиям, предъявляемым к должности,  проходят интервью/собеседование. </w:t>
      </w:r>
    </w:p>
    <w:p w:rsidR="00DE716D" w:rsidRPr="00DE716D" w:rsidRDefault="00DE716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716D" w:rsidRPr="00DE716D" w:rsidRDefault="00DE716D" w:rsidP="00DE716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E716D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Примечание:</w:t>
      </w:r>
    </w:p>
    <w:p w:rsidR="00DE716D" w:rsidRPr="00DE716D" w:rsidRDefault="007E21C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>ТОО «Samruk-</w:t>
      </w:r>
      <w:proofErr w:type="spellStart"/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>Green</w:t>
      </w:r>
      <w:proofErr w:type="spellEnd"/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>Energy</w:t>
      </w:r>
      <w:proofErr w:type="spellEnd"/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DE716D" w:rsidRPr="00DE71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не возмещает расходы кандидатов, связанные с их участием в конкурсе. Расходы по участию в конкурсе (проезд к месту проведения тестирования или собеседования и обратно, наем жилого помещения, проживание, пользование услугами связи всех видов) кандидаты производят за счет собственных средств.</w:t>
      </w:r>
    </w:p>
    <w:p w:rsidR="00DE716D" w:rsidRPr="007823E8" w:rsidRDefault="00DE716D" w:rsidP="003D5D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03C5B" w:rsidRPr="007823E8" w:rsidRDefault="00403C5B" w:rsidP="00FA4C48">
      <w:pPr>
        <w:spacing w:after="0" w:line="240" w:lineRule="auto"/>
        <w:jc w:val="both"/>
        <w:rPr>
          <w:sz w:val="24"/>
          <w:szCs w:val="24"/>
        </w:rPr>
      </w:pPr>
    </w:p>
    <w:sectPr w:rsidR="00403C5B" w:rsidRPr="007823E8" w:rsidSect="007823E8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624"/>
    <w:multiLevelType w:val="hybridMultilevel"/>
    <w:tmpl w:val="8E2CD1B6"/>
    <w:lvl w:ilvl="0" w:tplc="AA1A464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6901A3"/>
    <w:multiLevelType w:val="hybridMultilevel"/>
    <w:tmpl w:val="CBF6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1200"/>
    <w:multiLevelType w:val="hybridMultilevel"/>
    <w:tmpl w:val="75BE66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6E06A29"/>
    <w:multiLevelType w:val="hybridMultilevel"/>
    <w:tmpl w:val="E5FC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5BA8"/>
    <w:multiLevelType w:val="hybridMultilevel"/>
    <w:tmpl w:val="E9C82F90"/>
    <w:lvl w:ilvl="0" w:tplc="77C68D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13EC"/>
    <w:multiLevelType w:val="hybridMultilevel"/>
    <w:tmpl w:val="E38A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D52"/>
    <w:rsid w:val="00047D65"/>
    <w:rsid w:val="0013789B"/>
    <w:rsid w:val="00293131"/>
    <w:rsid w:val="003D5DB6"/>
    <w:rsid w:val="00403C5B"/>
    <w:rsid w:val="00411B88"/>
    <w:rsid w:val="004F5B49"/>
    <w:rsid w:val="00502252"/>
    <w:rsid w:val="006712D2"/>
    <w:rsid w:val="006E23FE"/>
    <w:rsid w:val="006F73CB"/>
    <w:rsid w:val="00744AAB"/>
    <w:rsid w:val="007823E8"/>
    <w:rsid w:val="007B20AA"/>
    <w:rsid w:val="007E21CD"/>
    <w:rsid w:val="008D6763"/>
    <w:rsid w:val="00B13A99"/>
    <w:rsid w:val="00DE716D"/>
    <w:rsid w:val="00F17DCC"/>
    <w:rsid w:val="00F34AE4"/>
    <w:rsid w:val="00F97D52"/>
    <w:rsid w:val="00FA4C48"/>
    <w:rsid w:val="00FD1693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597"/>
  <w15:docId w15:val="{C0C8967E-3F87-4920-9AA7-0FE94A1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Zhakin</dc:creator>
  <cp:lastModifiedBy>Gaukhar</cp:lastModifiedBy>
  <cp:revision>14</cp:revision>
  <dcterms:created xsi:type="dcterms:W3CDTF">2016-09-28T10:01:00Z</dcterms:created>
  <dcterms:modified xsi:type="dcterms:W3CDTF">2018-06-18T10:43:00Z</dcterms:modified>
</cp:coreProperties>
</file>